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bidi w:val="off"/>
        <w:spacing w:line="360"/>
        <w:ind w:firstLine="720"/>
        <w:jc w:val="left"/>
        <w:rPr>
          <w:rFonts w:ascii="Times New Roman" w:cs="Times New Roman" w:hAnsi="Times New Roman"/>
          <w:b/>
          <w:bCs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b/>
          <w:bCs/>
          <w:sz w:val="28"/>
          <w:szCs w:val="28"/>
          <w:highlight w:val="none"/>
          <w:rtl w:val="off"/>
          <w:lang w:val="ru-RU"/>
        </w:rPr>
        <w:t xml:space="preserve">Бурдиной Н.А.,  учитель труда (технологии) и ОРКСЭ МАОУ </w:t>
      </w:r>
      <w:r>
        <w:rPr>
          <w:rFonts w:ascii="Times New Roman" w:cs="Times New Roman" w:hAnsi="Times New Roman"/>
          <w:b/>
          <w:bCs/>
          <w:sz w:val="28"/>
          <w:szCs w:val="28"/>
          <w:highlight w:val="none"/>
          <w:rtl w:val="off"/>
          <w:lang w:val="en-US"/>
        </w:rPr>
        <w:t>«</w:t>
      </w:r>
      <w:r>
        <w:rPr>
          <w:rFonts w:ascii="Times New Roman" w:cs="Times New Roman" w:hAnsi="Times New Roman"/>
          <w:b/>
          <w:bCs/>
          <w:sz w:val="28"/>
          <w:szCs w:val="28"/>
          <w:highlight w:val="none"/>
          <w:rtl w:val="off"/>
          <w:lang w:val="ru-RU"/>
        </w:rPr>
        <w:t>ООШ №280</w:t>
      </w:r>
      <w:r>
        <w:rPr>
          <w:rFonts w:ascii="Times New Roman" w:cs="Times New Roman" w:hAnsi="Times New Roman"/>
          <w:b/>
          <w:bCs/>
          <w:sz w:val="28"/>
          <w:szCs w:val="28"/>
          <w:highlight w:val="none"/>
          <w:rtl w:val="off"/>
          <w:lang w:val="en-US"/>
        </w:rPr>
        <w:t>»</w:t>
      </w:r>
      <w:r>
        <w:rPr>
          <w:rFonts w:ascii="Times New Roman" w:cs="Times New Roman" w:hAnsi="Times New Roman"/>
          <w:b/>
          <w:bCs/>
          <w:sz w:val="28"/>
          <w:szCs w:val="28"/>
          <w:rtl w:val="off"/>
          <w:lang w:val="en-US"/>
        </w:rPr>
        <w:t xml:space="preserve"> </w:t>
      </w:r>
    </w:p>
    <w:p w14:paraId="00000002">
      <w:pPr>
        <w:bidi w:val="off"/>
        <w:spacing w:line="360"/>
        <w:ind w:firstLine="720"/>
        <w:jc w:val="left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sz w:val="28"/>
          <w:szCs w:val="28"/>
          <w:highlight w:val="none"/>
          <w:rtl w:val="off"/>
          <w:lang w:val="ru-RU"/>
        </w:rPr>
        <w:t>Современные образовательные методики на уроках труда</w:t>
      </w:r>
      <w:r>
        <w:rPr>
          <w:rFonts w:ascii="Times New Roman" w:cs="Times New Roman" w:hAnsi="Times New Roman"/>
          <w:b/>
          <w:bCs/>
          <w:sz w:val="28"/>
          <w:szCs w:val="28"/>
          <w:highlight w:val="none"/>
          <w:rtl w:val="off"/>
          <w:lang w:val="en-US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  <w:rtl w:val="off"/>
          <w:lang w:val="en-US"/>
        </w:rPr>
        <w:t xml:space="preserve"> </w:t>
      </w:r>
    </w:p>
    <w:p w14:paraId="0000000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360" w:lineRule="auto"/>
        <w:ind w:right="0"/>
        <w:jc w:val="left"/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Современные уроки труда требуют активных, творческих и интерактивных методов обучения для повышения мотивации и эффективности усвоения материала.</w:t>
      </w:r>
    </w:p>
    <w:p w14:paraId="00000004">
      <w:pPr>
        <w:framePr w:w="0" w:h="0" w:vAnchor="margin" w:hAnchor="text" w:x="0" w:y="0"/>
        <w:numPr>
          <w:ilvl w:val="0"/>
          <w:numId w:val="7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360" w:lineRule="auto"/>
        <w:jc w:val="left"/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b/>
          <w:color w:val="000000"/>
          <w:sz w:val="28"/>
          <w:szCs w:val="28"/>
          <w:rtl w:val="off"/>
          <w:lang w:val="en-US"/>
        </w:rPr>
        <w:t>Рабочие листы с кроссвордами и ребусами: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Использование таких заданий развивает внимание, логику и закрепляет терминологию в игровой форме. </w:t>
      </w:r>
    </w:p>
    <w:p w14:paraId="00000005">
      <w:pPr>
        <w:framePr w:w="0" w:h="0" w:vAnchor="margin" w:hAnchor="text" w:x="0" w:y="0"/>
        <w:numPr>
          <w:ilvl w:val="0"/>
          <w:numId w:val="7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360" w:lineRule="auto"/>
        <w:jc w:val="left"/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b/>
          <w:color w:val="000000"/>
          <w:sz w:val="28"/>
          <w:szCs w:val="28"/>
          <w:rtl w:val="off"/>
          <w:lang w:val="en-US"/>
        </w:rPr>
        <w:t>Викторины и квесты: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Позволяют проверить знания в динамичной обстановке, стимулируют командную работу и соревновательный дух. </w:t>
      </w:r>
    </w:p>
    <w:p w14:paraId="00000006">
      <w:pPr>
        <w:framePr w:w="0" w:h="0" w:vAnchor="margin" w:hAnchor="text" w:x="0" w:y="0"/>
        <w:numPr>
          <w:ilvl w:val="0"/>
          <w:numId w:val="7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360" w:lineRule="auto"/>
        <w:jc w:val="left"/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b/>
          <w:color w:val="000000"/>
          <w:sz w:val="28"/>
          <w:szCs w:val="28"/>
          <w:rtl w:val="off"/>
          <w:lang w:val="en-US"/>
        </w:rPr>
        <w:t>Дидактические игры: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Создают условия для практического применения знаний, развивают мелкую моторику и творческие способности. </w:t>
      </w:r>
    </w:p>
    <w:p w14:paraId="00000007">
      <w:pPr>
        <w:framePr w:w="0" w:h="0" w:vAnchor="margin" w:hAnchor="text" w:x="0" w:y="0"/>
        <w:numPr>
          <w:ilvl w:val="0"/>
          <w:numId w:val="7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360" w:lineRule="auto"/>
        <w:jc w:val="left"/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b/>
          <w:color w:val="000000"/>
          <w:sz w:val="28"/>
          <w:szCs w:val="28"/>
          <w:rtl w:val="off"/>
          <w:lang w:val="en-US"/>
        </w:rPr>
        <w:t>Проектная деятельность: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Формирует навыки самостоятельной работы, планирования и реализации идей, способствует развитию ответственности и критического мышления.</w:t>
      </w:r>
    </w:p>
    <w:p w14:paraId="00000008">
      <w:pPr>
        <w:framePr w:w="0" w:h="0" w:vAnchor="margin" w:hAnchor="text" w:x="0" w:y="0"/>
        <w:numPr>
          <w:ilvl w:val="0"/>
          <w:numId w:val="7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360" w:lineRule="auto"/>
        <w:jc w:val="left"/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b/>
          <w:color w:val="000000"/>
          <w:sz w:val="28"/>
          <w:szCs w:val="28"/>
          <w:rtl w:val="off"/>
          <w:lang w:val="en-US"/>
        </w:rPr>
        <w:t>Дифференцированный подход: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Учитывает индивидуальные особенности и уровень подготовки учеников, что повышает качество усвоения материала. </w:t>
      </w:r>
    </w:p>
    <w:p w14:paraId="00000009">
      <w:pPr>
        <w:framePr w:w="0" w:h="0" w:vAnchor="margin" w:hAnchor="text" w:x="0" w:y="0"/>
        <w:numPr>
          <w:ilvl w:val="0"/>
          <w:numId w:val="7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360" w:lineRule="auto"/>
        <w:jc w:val="left"/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b/>
          <w:color w:val="000000"/>
          <w:sz w:val="28"/>
          <w:szCs w:val="28"/>
          <w:rtl w:val="off"/>
          <w:lang w:val="en-US"/>
        </w:rPr>
        <w:t>Критическое мышление и методика дебатов: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Развивают умение анализировать информацию, аргументировать свою точку зрения и принимать взвешенные решения.</w:t>
      </w:r>
    </w:p>
    <w:p w14:paraId="0000000A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360" w:lineRule="auto"/>
        <w:ind w:right="0"/>
        <w:jc w:val="left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Интеграция современных методик на уроках труда способствует всестороннему развитию учащихся, формирует практические навыки и готовит их к реальной жизни.</w:t>
      </w:r>
      <w:r>
        <w:rPr>
          <w:rFonts w:ascii="Times New Roman" w:cs="Times New Roman" w:hAnsi="Times New Roman"/>
          <w:color w:val="000000"/>
          <w:sz w:val="28"/>
          <w:szCs w:val="28"/>
          <w:lang w:val="en-US"/>
        </w:rPr>
        <w:br w:type="textWrapping"/>
      </w:r>
    </w:p>
    <w:p w14:paraId="0000000B">
      <w:pPr>
        <w:bidi w:val="off"/>
        <w:spacing w:line="360"/>
        <w:ind w:firstLine="720"/>
        <w:jc w:val="left"/>
        <w:rPr>
          <w:rFonts w:ascii="Times New Roman" w:cs="Times New Roman" w:hAnsi="Times New Roman"/>
          <w:sz w:val="28"/>
          <w:szCs w:val="28"/>
        </w:rPr>
      </w:pPr>
    </w:p>
    <w:sectPr>
      <w:footnotePr/>
      <w:type w:val="nextPage"/>
      <w:pgSz w:w="11906" w:h="16838" w:orient="portrait"/>
      <w:pgMar w:top="1134" w:right="567" w:bottom="1134" w:left="1701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">
    <w:charset w:val="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1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2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3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4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5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/>
        <w:spacing w:after="0" w:line="240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</cp:coreProperties>
</file>